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087/2023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3600" w:firstLine="0"/>
        <w:jc w:val="both"/>
        <w:rPr/>
      </w:pPr>
      <w:r w:rsidDel="00000000" w:rsidR="00000000" w:rsidRPr="00000000">
        <w:rPr>
          <w:rtl w:val="0"/>
        </w:rPr>
        <w:t xml:space="preserve">Nos termos do regimento interno, ouvido o plenário, muito respeitosamente, requerer, à Secretaria de Infraestrutura e Serviços Públicos, que</w:t>
      </w:r>
      <w:r w:rsidDel="00000000" w:rsidR="00000000" w:rsidRPr="00000000">
        <w:rPr>
          <w:b w:val="1"/>
          <w:rtl w:val="0"/>
        </w:rPr>
        <w:t xml:space="preserve"> providencie duplicação da Avenida do Comércio até a Avenida D, entre os bairros Bertaville, Irmã Dulce e Aureny IV, 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Vereador que o presente subscreve, em pleno exercício de suas prerrogativas legais e regimentais, vem respeitosamente, solicitar por meio deste, que através do órgão competente, </w:t>
      </w:r>
      <w:r w:rsidDel="00000000" w:rsidR="00000000" w:rsidRPr="00000000">
        <w:rPr>
          <w:b w:val="1"/>
          <w:rtl w:val="0"/>
        </w:rPr>
        <w:t xml:space="preserve">providencie duplicação da Avenida do Comércio até a Avenida D, entre os bairros Bertaville, Irmã Dulce e Aureny IV, 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Apresento este Requerimento por visualizar a necessidade de duplicação e pavimentação asfáltica na Avenida supracitada, que é pleiteada pelos moradores das imediações, via esta de grande importância para o tráfego de motoristas e pedestres..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pavimentação asfáltica de ruas é de muita importância para os moradores, gerando qualidade de vida e oportunizando melhor trafegabilidade de veículos e pedestres. 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ausência de infraestrutura em ruas e avenidas, pode vir a ser a causa de outras precariedades observadas, como o aumento da criminalidade e a falta de segurança devido à pouca utilização das mesmas como espaço de integração dos usuários. Estes cidadãos merecem ter o local asfaltado, pois possuem direito aos benefícios desta infraestrutura mínima, como a pavimentação.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sentido, REQUEREMOS,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à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Secretaria de Infraestrutura e Serviços Públicos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Palmas,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28 de Julho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125109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9h358b1cq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t2c13x1r52y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8ayboo867br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s1jr2ctbopq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0"/>
          <w:szCs w:val="20"/>
        </w:rPr>
      </w:pPr>
      <w:bookmarkStart w:colFirst="0" w:colLast="0" w:name="_jbqc8v4znci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30j0zll" w:id="5"/>
      <w:bookmarkEnd w:id="5"/>
      <w:r w:rsidDel="00000000" w:rsidR="00000000" w:rsidRPr="00000000">
        <w:rPr>
          <w:b w:val="1"/>
          <w:sz w:val="20"/>
          <w:szCs w:val="20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