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024/2023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</w:t>
      </w:r>
      <w:r w:rsidDel="00000000" w:rsidR="00000000" w:rsidRPr="00000000">
        <w:rPr>
          <w:b w:val="1"/>
          <w:i w:val="1"/>
          <w:rtl w:val="0"/>
        </w:rPr>
        <w:t xml:space="preserve"> estudo técnico de viabilidade para instalação de iluminação no canteiro central das avenidas E e J no Bairro Jardim Aureny III,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estudo técnico de viabilidade para implantação e instalação de iluminação no canteiro central das avenidas E e J no Bairro Jardim Aureny III,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Referidas solicitações são necessárias e atendem a solicitação da comunidade, tendo em vista a necessidade de revitalização dos locais, dando melhor segurança com iluminação central com lâmpadas de LED para melhor visualização noturna.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que as referidas avenidas também abrigam o comércio local do bairro, e que a instalação da referida iluminação adequada para avenidas comerciais traria um maior visibilidade para investimentos futuros por empresários, sem falar no embelezamento que traria para o bairro e para a cidade.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acima descritos,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população, conto com o apoio dos nobres pares desta casa, para aprovação deste requerimento.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2070263</wp:posOffset>
            </wp:positionH>
            <wp:positionV relativeFrom="paragraph">
              <wp:posOffset>194351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1lmscb7oruw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h2vql023qlm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q8yf3uut21i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