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67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muito respeitosamente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providencie serviços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patrolamento e encascalhamento nas ruas  do Jardim Aeroporto,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de Infraestrutura e Serviços Públicos, muito respeitosamente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serviços de patrolamento e encascalhamento nas ruas  do Jardim Aeroporto, Região Sul de Palmas.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Considerando o período chuvoso e por o bairro ainda não ter infraestrutura asfáltica, observa - se que as ruas acabam criando inúmeras erosões, ficando difícil de transitar, o que gera desconforto aos moradores.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Considerando ainda, que a medida visa melhorar a qualidade de vida dos moradores do bairro, bem como oferecer maior segurança ao tráfego de pessoas e veículos, REQUEREMOS, à Secretaria Municipal de Infraestrutura e Serviços Públicos,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