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REQUERIMENTO Nº 0</w:t>
      </w:r>
      <w:r w:rsidDel="00000000" w:rsidR="00000000" w:rsidRPr="00000000">
        <w:rPr>
          <w:b w:val="1"/>
          <w:sz w:val="24"/>
          <w:szCs w:val="24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3345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Nos termos do regimento interno, ouvido o plenário, requeremos, à Secretaria municipal de saúde, que possa incluir dentro do cronograma de obras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construção de uma UBS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etor </w:t>
      </w:r>
      <w:r w:rsidDel="00000000" w:rsidR="00000000" w:rsidRPr="00000000">
        <w:rPr>
          <w:b w:val="1"/>
          <w:sz w:val="24"/>
          <w:szCs w:val="24"/>
          <w:rtl w:val="0"/>
        </w:rPr>
        <w:t xml:space="preserve">Palmas Sul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que este subscreve, vem respeitosamente REQUERER, junto à Secretaria Municipal de saúde, que possa incluir dentro do cronograma de obras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 construção de uma UBS no setor </w:t>
      </w:r>
      <w:r w:rsidDel="00000000" w:rsidR="00000000" w:rsidRPr="00000000">
        <w:rPr>
          <w:b w:val="1"/>
          <w:sz w:val="24"/>
          <w:szCs w:val="24"/>
          <w:rtl w:val="0"/>
        </w:rPr>
        <w:t xml:space="preserve">Palmas Sul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Região sul de Palmas.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 nobres, a presente solicitação partiu de moradores que residem no bairro, e procuraram o nobre vereador para que pudesse solicitar junto ao poder pública a construção de uma UBS no setor </w:t>
      </w:r>
      <w:r w:rsidDel="00000000" w:rsidR="00000000" w:rsidRPr="00000000">
        <w:rPr>
          <w:sz w:val="24"/>
          <w:szCs w:val="24"/>
          <w:rtl w:val="0"/>
        </w:rPr>
        <w:t xml:space="preserve">Palmas sul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que a população possa usufruir de tal benefício.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As Unidades Básicas de </w:t>
      </w:r>
      <w:r w:rsidDel="00000000" w:rsidR="00000000" w:rsidRPr="00000000">
        <w:rPr>
          <w:sz w:val="24"/>
          <w:szCs w:val="24"/>
          <w:rtl w:val="0"/>
        </w:rPr>
        <w:t xml:space="preserve">Saúde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UBS</w:t>
      </w:r>
      <w:r w:rsidDel="00000000" w:rsidR="00000000" w:rsidRPr="00000000">
        <w:rPr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atuam como verdadeiros centros de cuidados, onde a população pode buscar atendimento médico inicial, orientações e tratamentos básicos.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2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0</w:t>
      </w:r>
      <w:r w:rsidDel="00000000" w:rsidR="00000000" w:rsidRPr="00000000">
        <w:rPr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-109854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