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49EC" w:rsidRDefault="0097009B" w:rsidP="00656633">
      <w:pPr>
        <w:spacing w:line="240" w:lineRule="auto"/>
        <w:jc w:val="both"/>
        <w:rPr>
          <w:sz w:val="24"/>
          <w:szCs w:val="24"/>
        </w:rPr>
      </w:pPr>
      <w:r w:rsidRPr="00ED49EC">
        <w:rPr>
          <w:sz w:val="24"/>
          <w:szCs w:val="24"/>
        </w:rPr>
        <w:t>REQUERIMENTO Nº</w:t>
      </w:r>
      <w:r w:rsidR="00761758" w:rsidRPr="00ED49EC">
        <w:rPr>
          <w:sz w:val="24"/>
          <w:szCs w:val="24"/>
        </w:rPr>
        <w:t xml:space="preserve"> </w:t>
      </w:r>
      <w:r w:rsidR="00B4197E">
        <w:rPr>
          <w:sz w:val="24"/>
          <w:szCs w:val="24"/>
        </w:rPr>
        <w:t>072</w:t>
      </w:r>
      <w:r w:rsidR="0039699A">
        <w:rPr>
          <w:sz w:val="24"/>
          <w:szCs w:val="24"/>
        </w:rPr>
        <w:t>/2024</w:t>
      </w:r>
    </w:p>
    <w:p w:rsidR="00656633" w:rsidRDefault="00656633" w:rsidP="00656633">
      <w:pPr>
        <w:spacing w:line="240" w:lineRule="auto"/>
        <w:jc w:val="both"/>
        <w:rPr>
          <w:color w:val="000000"/>
          <w:sz w:val="24"/>
          <w:szCs w:val="24"/>
        </w:rPr>
      </w:pPr>
      <w:r>
        <w:rPr>
          <w:b/>
          <w:sz w:val="24"/>
          <w:szCs w:val="24"/>
        </w:rPr>
        <w:t>AUTOR: PRESIDENTE FOLHA</w:t>
      </w:r>
    </w:p>
    <w:p w:rsidR="00656633"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r w:rsidR="00B4197E">
        <w:rPr>
          <w:b/>
          <w:i/>
          <w:sz w:val="24"/>
          <w:szCs w:val="24"/>
        </w:rPr>
        <w:t xml:space="preserve"> a Q</w:t>
      </w:r>
      <w:r w:rsidR="008F1DEB">
        <w:rPr>
          <w:b/>
          <w:i/>
          <w:sz w:val="24"/>
          <w:szCs w:val="24"/>
        </w:rPr>
        <w:t xml:space="preserve">uadra </w:t>
      </w:r>
      <w:r w:rsidR="00B4197E">
        <w:rPr>
          <w:b/>
          <w:i/>
          <w:sz w:val="24"/>
          <w:szCs w:val="24"/>
        </w:rPr>
        <w:t>307 Norte, Alameda 22, lote 112</w:t>
      </w:r>
      <w:r w:rsidR="008F1DEB">
        <w:rPr>
          <w:b/>
          <w:i/>
          <w:sz w:val="24"/>
          <w:szCs w:val="24"/>
        </w:rPr>
        <w:t xml:space="preserve">, Plano Diretor </w:t>
      </w:r>
      <w:r w:rsidR="00EB1B52">
        <w:rPr>
          <w:b/>
          <w:i/>
          <w:sz w:val="24"/>
          <w:szCs w:val="24"/>
        </w:rPr>
        <w:t>Norte</w:t>
      </w:r>
      <w:r w:rsidR="00A11A56">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0768AA" w:rsidRPr="00AF051E" w:rsidRDefault="000768AA" w:rsidP="00656633">
      <w:pPr>
        <w:spacing w:before="240" w:after="240"/>
        <w:ind w:left="2160"/>
        <w:jc w:val="both"/>
        <w:rPr>
          <w:b/>
          <w:i/>
          <w:sz w:val="24"/>
          <w:szCs w:val="24"/>
        </w:rPr>
      </w:pP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8F1DEB">
        <w:rPr>
          <w:sz w:val="24"/>
          <w:szCs w:val="24"/>
        </w:rPr>
        <w:t>Iluminação para</w:t>
      </w:r>
      <w:r>
        <w:rPr>
          <w:sz w:val="24"/>
          <w:szCs w:val="24"/>
        </w:rPr>
        <w:t xml:space="preserve"> </w:t>
      </w:r>
      <w:r w:rsidR="00B4197E">
        <w:rPr>
          <w:sz w:val="24"/>
          <w:szCs w:val="24"/>
        </w:rPr>
        <w:t xml:space="preserve">quadra 307 norte, Alameda 22, lote </w:t>
      </w:r>
      <w:proofErr w:type="gramStart"/>
      <w:r w:rsidR="00B4197E">
        <w:rPr>
          <w:sz w:val="24"/>
          <w:szCs w:val="24"/>
        </w:rPr>
        <w:t>112 Plano</w:t>
      </w:r>
      <w:proofErr w:type="gramEnd"/>
      <w:r w:rsidR="00B4197E">
        <w:rPr>
          <w:sz w:val="24"/>
          <w:szCs w:val="24"/>
        </w:rPr>
        <w:t xml:space="preserve"> Diretor Norte</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B4197E" w:rsidRDefault="00B4197E" w:rsidP="00B4197E">
      <w:pPr>
        <w:spacing w:before="240" w:after="200" w:line="360" w:lineRule="auto"/>
        <w:ind w:firstLine="720"/>
        <w:jc w:val="both"/>
        <w:rPr>
          <w:sz w:val="24"/>
          <w:szCs w:val="24"/>
        </w:rPr>
      </w:pPr>
      <w:r>
        <w:rPr>
          <w:sz w:val="24"/>
          <w:szCs w:val="24"/>
        </w:rPr>
        <w:t>Nesse sentido, objetiva-se dá melhores condições de atendimento á população residente na região referida, uma vez que a iluminação Pública encontra-se</w:t>
      </w:r>
      <w:proofErr w:type="gramStart"/>
      <w:r>
        <w:rPr>
          <w:sz w:val="24"/>
          <w:szCs w:val="24"/>
        </w:rPr>
        <w:t xml:space="preserve">  </w:t>
      </w:r>
      <w:proofErr w:type="gramEnd"/>
      <w:r>
        <w:rPr>
          <w:sz w:val="24"/>
          <w:szCs w:val="24"/>
        </w:rPr>
        <w:t xml:space="preserve">queimadas e a falta de manutenção adequada expõe a população a perigos  </w:t>
      </w:r>
      <w:r w:rsidRPr="00B056DC">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necessária à melhoria d</w:t>
      </w:r>
      <w:r w:rsidR="00045764">
        <w:rPr>
          <w:sz w:val="24"/>
          <w:szCs w:val="24"/>
        </w:rPr>
        <w:t>a</w:t>
      </w:r>
      <w:r>
        <w:rPr>
          <w:sz w:val="24"/>
          <w:szCs w:val="24"/>
        </w:rPr>
        <w:t xml:space="preserve"> </w:t>
      </w:r>
      <w:r w:rsidR="00ED49EC">
        <w:rPr>
          <w:sz w:val="24"/>
          <w:szCs w:val="24"/>
        </w:rPr>
        <w:t>População</w:t>
      </w:r>
      <w:r>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97009B">
        <w:rPr>
          <w:sz w:val="24"/>
          <w:szCs w:val="24"/>
        </w:rPr>
        <w:t xml:space="preserve">mara Municipal de Palmas, aos </w:t>
      </w:r>
      <w:r w:rsidR="00B4197E">
        <w:rPr>
          <w:sz w:val="24"/>
          <w:szCs w:val="24"/>
        </w:rPr>
        <w:t>20</w:t>
      </w:r>
      <w:r w:rsidR="00B9116B">
        <w:rPr>
          <w:sz w:val="24"/>
          <w:szCs w:val="24"/>
        </w:rPr>
        <w:t xml:space="preserve"> dias do mês de </w:t>
      </w:r>
      <w:r w:rsidR="00B4197E">
        <w:rPr>
          <w:sz w:val="24"/>
          <w:szCs w:val="24"/>
        </w:rPr>
        <w:t>março</w:t>
      </w:r>
      <w:r w:rsidR="0039699A">
        <w:rPr>
          <w:sz w:val="24"/>
          <w:szCs w:val="24"/>
        </w:rPr>
        <w:t xml:space="preserve"> de 2024</w:t>
      </w:r>
      <w:r>
        <w:rPr>
          <w:sz w:val="24"/>
          <w:szCs w:val="24"/>
        </w:rPr>
        <w:t>.</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p w:rsidR="00A678AA" w:rsidRPr="000F5620" w:rsidRDefault="00A678AA">
      <w:pPr>
        <w:spacing w:line="360" w:lineRule="auto"/>
        <w:jc w:val="center"/>
      </w:pPr>
    </w:p>
    <w:sectPr w:rsidR="00A678AA"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AE1FE3"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768AA"/>
    <w:rsid w:val="00093301"/>
    <w:rsid w:val="000C6F8F"/>
    <w:rsid w:val="000D1D51"/>
    <w:rsid w:val="000E2492"/>
    <w:rsid w:val="000E2687"/>
    <w:rsid w:val="000F0BA2"/>
    <w:rsid w:val="000F5620"/>
    <w:rsid w:val="001649DB"/>
    <w:rsid w:val="00173871"/>
    <w:rsid w:val="001946F8"/>
    <w:rsid w:val="001D740D"/>
    <w:rsid w:val="002B17B0"/>
    <w:rsid w:val="002D2658"/>
    <w:rsid w:val="002F0D16"/>
    <w:rsid w:val="00301B81"/>
    <w:rsid w:val="00307B3E"/>
    <w:rsid w:val="00360BA5"/>
    <w:rsid w:val="003777FF"/>
    <w:rsid w:val="00392312"/>
    <w:rsid w:val="0039699A"/>
    <w:rsid w:val="004358BC"/>
    <w:rsid w:val="004971E9"/>
    <w:rsid w:val="004B6A02"/>
    <w:rsid w:val="005078EF"/>
    <w:rsid w:val="00557D2E"/>
    <w:rsid w:val="00561921"/>
    <w:rsid w:val="0058389D"/>
    <w:rsid w:val="00597726"/>
    <w:rsid w:val="00635F7B"/>
    <w:rsid w:val="00656633"/>
    <w:rsid w:val="00675EC7"/>
    <w:rsid w:val="006D560C"/>
    <w:rsid w:val="006F5256"/>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6AE8"/>
    <w:rsid w:val="009F310E"/>
    <w:rsid w:val="00A11A56"/>
    <w:rsid w:val="00A678AA"/>
    <w:rsid w:val="00A82777"/>
    <w:rsid w:val="00A87DBB"/>
    <w:rsid w:val="00AD57DC"/>
    <w:rsid w:val="00AE0C0F"/>
    <w:rsid w:val="00AE1FE3"/>
    <w:rsid w:val="00B031D8"/>
    <w:rsid w:val="00B4197E"/>
    <w:rsid w:val="00B45740"/>
    <w:rsid w:val="00B64555"/>
    <w:rsid w:val="00B8145C"/>
    <w:rsid w:val="00B9116B"/>
    <w:rsid w:val="00BB6B1A"/>
    <w:rsid w:val="00C86E77"/>
    <w:rsid w:val="00CC4DE7"/>
    <w:rsid w:val="00CD205E"/>
    <w:rsid w:val="00CE5796"/>
    <w:rsid w:val="00CF03DC"/>
    <w:rsid w:val="00D0045D"/>
    <w:rsid w:val="00D07D73"/>
    <w:rsid w:val="00D257F7"/>
    <w:rsid w:val="00D450E3"/>
    <w:rsid w:val="00D614DA"/>
    <w:rsid w:val="00DC0204"/>
    <w:rsid w:val="00DC6BEF"/>
    <w:rsid w:val="00E30AB8"/>
    <w:rsid w:val="00E83BDE"/>
    <w:rsid w:val="00EA56D2"/>
    <w:rsid w:val="00EB1B52"/>
    <w:rsid w:val="00EC1467"/>
    <w:rsid w:val="00ED49EC"/>
    <w:rsid w:val="00EE36D1"/>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2023-10-18T12:55:00Z</cp:lastPrinted>
  <dcterms:created xsi:type="dcterms:W3CDTF">2024-03-20T12:42:00Z</dcterms:created>
  <dcterms:modified xsi:type="dcterms:W3CDTF">2024-03-20T12:42:00Z</dcterms:modified>
</cp:coreProperties>
</file>